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0AF" w:rsidRPr="00F96D95" w:rsidRDefault="00B420AF" w:rsidP="00B420AF">
      <w:pPr>
        <w:spacing w:line="480" w:lineRule="exact"/>
        <w:rPr>
          <w:rFonts w:ascii="Times New Roman" w:eastAsia="黑体" w:hAnsi="Times New Roman"/>
          <w:sz w:val="32"/>
          <w:szCs w:val="32"/>
        </w:rPr>
      </w:pPr>
      <w:r w:rsidRPr="00F96D95">
        <w:rPr>
          <w:rFonts w:ascii="Times New Roman" w:eastAsia="黑体" w:hAnsi="Times New Roman"/>
          <w:sz w:val="32"/>
          <w:szCs w:val="32"/>
        </w:rPr>
        <w:t>附件</w:t>
      </w:r>
      <w:r>
        <w:rPr>
          <w:rFonts w:ascii="Times New Roman" w:eastAsia="黑体" w:hAnsi="Times New Roman" w:hint="eastAsia"/>
          <w:sz w:val="32"/>
          <w:szCs w:val="32"/>
        </w:rPr>
        <w:t>5</w:t>
      </w:r>
    </w:p>
    <w:p w:rsidR="00B420AF" w:rsidRDefault="00B420AF" w:rsidP="00B420AF">
      <w:pPr>
        <w:jc w:val="center"/>
        <w:rPr>
          <w:rFonts w:ascii="仿宋" w:eastAsia="仿宋" w:hAnsi="仿宋" w:cs="仿宋_GB2312"/>
          <w:b/>
          <w:bCs/>
          <w:sz w:val="28"/>
          <w:szCs w:val="28"/>
        </w:rPr>
      </w:pPr>
      <w:r>
        <w:rPr>
          <w:rFonts w:ascii="仿宋" w:eastAsia="仿宋" w:hAnsi="仿宋" w:cs="仿宋_GB2312" w:hint="eastAsia"/>
          <w:b/>
          <w:bCs/>
          <w:sz w:val="28"/>
          <w:szCs w:val="28"/>
        </w:rPr>
        <w:t>施工现场专业人员继续教育学习操作流程-学员篇</w:t>
      </w:r>
    </w:p>
    <w:p w:rsidR="00B420AF" w:rsidRDefault="00B420AF" w:rsidP="00B420AF">
      <w:pPr>
        <w:jc w:val="center"/>
        <w:rPr>
          <w:rFonts w:ascii="仿宋" w:eastAsia="仿宋" w:hAnsi="仿宋" w:cs="仿宋_GB2312"/>
          <w:b/>
          <w:bCs/>
          <w:sz w:val="28"/>
          <w:szCs w:val="28"/>
        </w:rPr>
      </w:pPr>
    </w:p>
    <w:p w:rsidR="00B420AF" w:rsidRDefault="00B420AF" w:rsidP="00B420AF">
      <w:pPr>
        <w:rPr>
          <w:rFonts w:ascii="楷体" w:eastAsia="楷体" w:hAnsi="楷体"/>
        </w:rPr>
      </w:pPr>
      <w:r>
        <w:rPr>
          <w:noProof/>
        </w:rPr>
        <w:drawing>
          <wp:inline distT="0" distB="0" distL="0" distR="0">
            <wp:extent cx="5272405" cy="1862455"/>
            <wp:effectExtent l="0" t="0" r="63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2405" cy="1862455"/>
                    </a:xfrm>
                    <a:prstGeom prst="rect">
                      <a:avLst/>
                    </a:prstGeom>
                    <a:noFill/>
                    <a:ln>
                      <a:noFill/>
                    </a:ln>
                  </pic:spPr>
                </pic:pic>
              </a:graphicData>
            </a:graphic>
          </wp:inline>
        </w:drawing>
      </w:r>
    </w:p>
    <w:p w:rsidR="00B420AF" w:rsidRDefault="00B420AF" w:rsidP="00B420AF">
      <w:pPr>
        <w:ind w:firstLineChars="200" w:firstLine="562"/>
        <w:rPr>
          <w:rFonts w:ascii="仿宋" w:eastAsia="仿宋" w:hAnsi="仿宋" w:cs="仿宋_GB2312"/>
          <w:b/>
          <w:bCs/>
          <w:sz w:val="28"/>
          <w:szCs w:val="28"/>
        </w:rPr>
      </w:pPr>
      <w:r>
        <w:rPr>
          <w:rFonts w:ascii="仿宋" w:eastAsia="仿宋" w:hAnsi="仿宋" w:cs="仿宋_GB2312" w:hint="eastAsia"/>
          <w:b/>
          <w:bCs/>
          <w:sz w:val="28"/>
          <w:szCs w:val="28"/>
        </w:rPr>
        <w:t>一、在线学习</w:t>
      </w:r>
    </w:p>
    <w:p w:rsidR="00B420AF" w:rsidRDefault="00B420AF" w:rsidP="00B420AF">
      <w:pPr>
        <w:ind w:firstLineChars="200" w:firstLine="560"/>
      </w:pPr>
      <w:r>
        <w:rPr>
          <w:rFonts w:ascii="仿宋" w:eastAsia="仿宋" w:hAnsi="仿宋" w:cs="仿宋_GB2312" w:hint="eastAsia"/>
          <w:sz w:val="28"/>
          <w:szCs w:val="28"/>
        </w:rPr>
        <w:t>1.登录。学员使用电脑浏览器登录浙江施工现场专业人员职业培训网络平台http://zj.zhujianpeixun.com。电脑须配备摄像头以便远程学习监管，在网站学员登录入口输入账号（默认为身份证号）和密码（默认为111111）。</w:t>
      </w:r>
    </w:p>
    <w:p w:rsidR="00B420AF" w:rsidRDefault="00B420AF" w:rsidP="00B420AF">
      <w:r>
        <w:rPr>
          <w:noProof/>
        </w:rPr>
        <w:drawing>
          <wp:inline distT="0" distB="0" distL="0" distR="0">
            <wp:extent cx="5274310" cy="2395220"/>
            <wp:effectExtent l="0" t="0" r="1397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5274310" cy="2395220"/>
                    </a:xfrm>
                    <a:prstGeom prst="rect">
                      <a:avLst/>
                    </a:prstGeom>
                  </pic:spPr>
                </pic:pic>
              </a:graphicData>
            </a:graphic>
          </wp:inline>
        </w:drawing>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2.完善个人资料。登录成功后，完善本人头像及身份证件照片后方可开始学习，学习过程中根据有关要求，进行人脸识别验证和过程抓拍，课件不可前进或后退，学习进度实时累计。</w:t>
      </w:r>
    </w:p>
    <w:p w:rsidR="00B420AF" w:rsidRDefault="00B420AF" w:rsidP="00B420AF">
      <w:pPr>
        <w:ind w:firstLine="420"/>
        <w:rPr>
          <w:rFonts w:ascii="楷体" w:eastAsia="楷体" w:hAnsi="楷体"/>
          <w:sz w:val="28"/>
          <w:szCs w:val="28"/>
        </w:rPr>
      </w:pPr>
      <w:r>
        <w:rPr>
          <w:rFonts w:ascii="楷体" w:eastAsia="楷体" w:hAnsi="楷体"/>
          <w:noProof/>
          <w:sz w:val="28"/>
          <w:szCs w:val="28"/>
        </w:rPr>
        <w:lastRenderedPageBreak/>
        <w:drawing>
          <wp:inline distT="0" distB="0" distL="114300" distR="114300">
            <wp:extent cx="5266690" cy="2526665"/>
            <wp:effectExtent l="9525" t="9525" r="12065" b="241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cstate="print"/>
                    <a:stretch>
                      <a:fillRect/>
                    </a:stretch>
                  </pic:blipFill>
                  <pic:spPr>
                    <a:xfrm>
                      <a:off x="0" y="0"/>
                      <a:ext cx="5266690" cy="2526665"/>
                    </a:xfrm>
                    <a:prstGeom prst="rect">
                      <a:avLst/>
                    </a:prstGeom>
                    <a:noFill/>
                    <a:ln w="9525">
                      <a:solidFill>
                        <a:schemeClr val="tx1"/>
                      </a:solidFill>
                    </a:ln>
                  </pic:spPr>
                </pic:pic>
              </a:graphicData>
            </a:graphic>
          </wp:inline>
        </w:drawing>
      </w:r>
    </w:p>
    <w:p w:rsidR="00B420AF" w:rsidRDefault="00B420AF" w:rsidP="00B420AF">
      <w:pPr>
        <w:ind w:firstLine="420"/>
        <w:jc w:val="center"/>
        <w:rPr>
          <w:rFonts w:ascii="楷体" w:eastAsia="楷体" w:hAnsi="楷体"/>
          <w:sz w:val="28"/>
          <w:szCs w:val="28"/>
        </w:rPr>
      </w:pPr>
      <w:r>
        <w:rPr>
          <w:rFonts w:ascii="楷体" w:eastAsia="楷体" w:hAnsi="楷体"/>
          <w:sz w:val="28"/>
          <w:szCs w:val="28"/>
        </w:rPr>
        <w:t>（图1：上传身份证照片）</w:t>
      </w:r>
    </w:p>
    <w:p w:rsidR="00B420AF" w:rsidRDefault="00B420AF" w:rsidP="00B420AF">
      <w:pPr>
        <w:ind w:firstLine="420"/>
        <w:rPr>
          <w:rFonts w:ascii="楷体" w:eastAsia="楷体" w:hAnsi="楷体"/>
          <w:sz w:val="28"/>
          <w:szCs w:val="28"/>
        </w:rPr>
      </w:pPr>
      <w:r>
        <w:rPr>
          <w:rFonts w:ascii="楷体" w:eastAsia="楷体" w:hAnsi="楷体"/>
          <w:noProof/>
          <w:sz w:val="28"/>
          <w:szCs w:val="28"/>
        </w:rPr>
        <w:drawing>
          <wp:inline distT="0" distB="0" distL="0" distR="0">
            <wp:extent cx="5274310" cy="2763520"/>
            <wp:effectExtent l="0" t="0" r="1397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2763520"/>
                    </a:xfrm>
                    <a:prstGeom prst="rect">
                      <a:avLst/>
                    </a:prstGeom>
                  </pic:spPr>
                </pic:pic>
              </a:graphicData>
            </a:graphic>
          </wp:inline>
        </w:drawing>
      </w:r>
    </w:p>
    <w:p w:rsidR="00B420AF" w:rsidRDefault="00B420AF" w:rsidP="00B420AF">
      <w:pPr>
        <w:jc w:val="center"/>
        <w:rPr>
          <w:rFonts w:ascii="楷体" w:eastAsia="楷体" w:hAnsi="楷体"/>
          <w:sz w:val="28"/>
          <w:szCs w:val="28"/>
        </w:rPr>
      </w:pPr>
      <w:r>
        <w:rPr>
          <w:rFonts w:ascii="楷体" w:eastAsia="楷体" w:hAnsi="楷体"/>
          <w:sz w:val="28"/>
          <w:szCs w:val="28"/>
        </w:rPr>
        <w:t>（图2：上传本人头像并完善基本信息）</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3.继续教育学习。在【我的培训】中，找到对应的课程，单击【开始学习】进入到课程页面。 点击【开始学习】后，弹出摄像头麦克风的使用提示，点击“允许”启用摄像头，否则会因为不能识别无法进入系统。学习时电脑须配备摄像头，学习过程中抓拍照片。进入学习页面后，课程自动播放。课件不支持快进或后退，全部课程学完可重播观看。</w:t>
      </w:r>
    </w:p>
    <w:p w:rsidR="00B420AF" w:rsidRDefault="00B420AF" w:rsidP="00B420AF">
      <w:pPr>
        <w:jc w:val="left"/>
        <w:rPr>
          <w:rFonts w:ascii="楷体" w:eastAsia="楷体" w:hAnsi="楷体"/>
          <w:sz w:val="28"/>
          <w:szCs w:val="28"/>
        </w:rPr>
      </w:pPr>
    </w:p>
    <w:p w:rsidR="00B420AF" w:rsidRDefault="00B420AF" w:rsidP="00B420AF">
      <w:pPr>
        <w:jc w:val="left"/>
        <w:rPr>
          <w:rFonts w:ascii="楷体" w:eastAsia="楷体" w:hAnsi="楷体"/>
          <w:sz w:val="28"/>
          <w:szCs w:val="28"/>
        </w:rPr>
      </w:pPr>
    </w:p>
    <w:p w:rsidR="00B420AF" w:rsidRDefault="00B420AF" w:rsidP="00B420AF">
      <w:pPr>
        <w:jc w:val="left"/>
        <w:rPr>
          <w:rFonts w:ascii="楷体" w:eastAsia="楷体" w:hAnsi="楷体"/>
          <w:sz w:val="28"/>
          <w:szCs w:val="28"/>
        </w:rPr>
      </w:pPr>
      <w:r>
        <w:rPr>
          <w:noProof/>
        </w:rPr>
        <w:drawing>
          <wp:inline distT="0" distB="0" distL="0" distR="0">
            <wp:extent cx="5274310" cy="2305050"/>
            <wp:effectExtent l="0" t="0" r="1397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stretch>
                      <a:fillRect/>
                    </a:stretch>
                  </pic:blipFill>
                  <pic:spPr>
                    <a:xfrm>
                      <a:off x="0" y="0"/>
                      <a:ext cx="5274310" cy="2305050"/>
                    </a:xfrm>
                    <a:prstGeom prst="rect">
                      <a:avLst/>
                    </a:prstGeom>
                  </pic:spPr>
                </pic:pic>
              </a:graphicData>
            </a:graphic>
          </wp:inline>
        </w:drawing>
      </w:r>
    </w:p>
    <w:p w:rsidR="00B420AF" w:rsidRDefault="00B420AF" w:rsidP="00B420AF">
      <w:pPr>
        <w:jc w:val="center"/>
        <w:rPr>
          <w:rFonts w:ascii="楷体" w:eastAsia="楷体" w:hAnsi="楷体"/>
          <w:sz w:val="28"/>
          <w:szCs w:val="28"/>
        </w:rPr>
      </w:pPr>
      <w:r>
        <w:rPr>
          <w:rFonts w:ascii="楷体" w:eastAsia="楷体" w:hAnsi="楷体"/>
          <w:sz w:val="28"/>
          <w:szCs w:val="28"/>
        </w:rPr>
        <w:t>（图3：开始学习）</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弹出摄像头人脸识别框后学员本人将面部对准摄像头，点击“拍照识别”，系统将进行动态面部识别，识别成功后自动跳转学习界面进行学习，请务必保证本人信息真实，经核查系统抓拍照片，如</w:t>
      </w:r>
      <w:proofErr w:type="gramStart"/>
      <w:r>
        <w:rPr>
          <w:rFonts w:ascii="仿宋" w:eastAsia="仿宋" w:hAnsi="仿宋" w:cs="仿宋_GB2312" w:hint="eastAsia"/>
          <w:sz w:val="28"/>
          <w:szCs w:val="28"/>
        </w:rPr>
        <w:t>发现替学情况</w:t>
      </w:r>
      <w:proofErr w:type="gramEnd"/>
      <w:r>
        <w:rPr>
          <w:rFonts w:ascii="仿宋" w:eastAsia="仿宋" w:hAnsi="仿宋" w:cs="仿宋_GB2312" w:hint="eastAsia"/>
          <w:sz w:val="28"/>
          <w:szCs w:val="28"/>
        </w:rPr>
        <w:t>，系统将进行学时清零，需重新学习。</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面部识别的温馨提醒：</w:t>
      </w:r>
    </w:p>
    <w:p w:rsidR="00B420AF" w:rsidRDefault="00B420AF" w:rsidP="00B420AF">
      <w:pPr>
        <w:numPr>
          <w:ilvl w:val="0"/>
          <w:numId w:val="1"/>
        </w:numPr>
        <w:spacing w:line="360" w:lineRule="auto"/>
        <w:rPr>
          <w:rFonts w:ascii="仿宋" w:eastAsia="仿宋" w:hAnsi="仿宋" w:cs="仿宋_GB2312"/>
          <w:sz w:val="28"/>
          <w:szCs w:val="28"/>
        </w:rPr>
      </w:pPr>
      <w:r>
        <w:rPr>
          <w:rFonts w:ascii="仿宋" w:eastAsia="仿宋" w:hAnsi="仿宋" w:cs="仿宋_GB2312" w:hint="eastAsia"/>
          <w:sz w:val="28"/>
          <w:szCs w:val="28"/>
        </w:rPr>
        <w:t>面部与摄像头采集区域尽量保持平视；</w:t>
      </w:r>
    </w:p>
    <w:p w:rsidR="00B420AF" w:rsidRDefault="00B420AF" w:rsidP="00B420AF">
      <w:pPr>
        <w:numPr>
          <w:ilvl w:val="0"/>
          <w:numId w:val="1"/>
        </w:numPr>
        <w:spacing w:line="360" w:lineRule="auto"/>
        <w:rPr>
          <w:rFonts w:ascii="仿宋" w:eastAsia="仿宋" w:hAnsi="仿宋" w:cs="仿宋_GB2312"/>
          <w:sz w:val="28"/>
          <w:szCs w:val="28"/>
        </w:rPr>
      </w:pPr>
      <w:r>
        <w:rPr>
          <w:rFonts w:ascii="仿宋" w:eastAsia="仿宋" w:hAnsi="仿宋" w:cs="仿宋_GB2312" w:hint="eastAsia"/>
          <w:sz w:val="28"/>
          <w:szCs w:val="28"/>
        </w:rPr>
        <w:t>注意环境的光线不要过明或过暗；</w:t>
      </w:r>
    </w:p>
    <w:p w:rsidR="00B420AF" w:rsidRDefault="00B420AF" w:rsidP="00B420AF">
      <w:pPr>
        <w:numPr>
          <w:ilvl w:val="0"/>
          <w:numId w:val="1"/>
        </w:numPr>
        <w:spacing w:line="360" w:lineRule="auto"/>
        <w:rPr>
          <w:rFonts w:ascii="仿宋" w:eastAsia="仿宋" w:hAnsi="仿宋" w:cs="仿宋_GB2312"/>
          <w:sz w:val="28"/>
          <w:szCs w:val="28"/>
        </w:rPr>
      </w:pPr>
      <w:r>
        <w:rPr>
          <w:rFonts w:ascii="仿宋" w:eastAsia="仿宋" w:hAnsi="仿宋" w:cs="仿宋_GB2312" w:hint="eastAsia"/>
          <w:sz w:val="28"/>
          <w:szCs w:val="28"/>
        </w:rPr>
        <w:t>听到动作提示语后在3秒钟内匀速完成指定动作；</w:t>
      </w:r>
    </w:p>
    <w:p w:rsidR="00B420AF" w:rsidRDefault="00B420AF" w:rsidP="00B420AF">
      <w:pPr>
        <w:numPr>
          <w:ilvl w:val="0"/>
          <w:numId w:val="1"/>
        </w:numPr>
        <w:spacing w:line="360" w:lineRule="auto"/>
        <w:rPr>
          <w:rFonts w:ascii="仿宋" w:eastAsia="仿宋" w:hAnsi="仿宋" w:cs="仿宋_GB2312"/>
          <w:sz w:val="28"/>
          <w:szCs w:val="28"/>
        </w:rPr>
      </w:pPr>
      <w:r>
        <w:rPr>
          <w:rFonts w:ascii="仿宋" w:eastAsia="仿宋" w:hAnsi="仿宋" w:cs="仿宋_GB2312" w:hint="eastAsia"/>
          <w:sz w:val="28"/>
          <w:szCs w:val="28"/>
        </w:rPr>
        <w:t>保证网络通畅。</w:t>
      </w:r>
    </w:p>
    <w:p w:rsidR="00B420AF" w:rsidRDefault="00B420AF" w:rsidP="00B420AF">
      <w:pPr>
        <w:ind w:firstLine="420"/>
        <w:rPr>
          <w:rFonts w:ascii="楷体" w:eastAsia="楷体" w:hAnsi="楷体"/>
          <w:sz w:val="28"/>
          <w:szCs w:val="28"/>
        </w:rPr>
      </w:pPr>
    </w:p>
    <w:p w:rsidR="00B420AF" w:rsidRDefault="00B420AF" w:rsidP="00B420AF">
      <w:pPr>
        <w:jc w:val="center"/>
        <w:rPr>
          <w:rFonts w:ascii="楷体" w:eastAsia="楷体" w:hAnsi="楷体"/>
          <w:sz w:val="28"/>
          <w:szCs w:val="28"/>
        </w:rPr>
      </w:pPr>
      <w:r>
        <w:rPr>
          <w:rFonts w:ascii="楷体" w:eastAsia="楷体" w:hAnsi="楷体"/>
          <w:noProof/>
          <w:sz w:val="28"/>
          <w:szCs w:val="28"/>
        </w:rPr>
        <w:lastRenderedPageBreak/>
        <w:drawing>
          <wp:inline distT="0" distB="0" distL="114300" distR="114300">
            <wp:extent cx="5264785" cy="2964815"/>
            <wp:effectExtent l="9525" t="9525" r="13970" b="1270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2" cstate="print"/>
                    <a:stretch>
                      <a:fillRect/>
                    </a:stretch>
                  </pic:blipFill>
                  <pic:spPr>
                    <a:xfrm>
                      <a:off x="0" y="0"/>
                      <a:ext cx="5264785" cy="2964815"/>
                    </a:xfrm>
                    <a:prstGeom prst="rect">
                      <a:avLst/>
                    </a:prstGeom>
                    <a:noFill/>
                    <a:ln w="9525">
                      <a:solidFill>
                        <a:schemeClr val="tx1"/>
                      </a:solidFill>
                    </a:ln>
                  </pic:spPr>
                </pic:pic>
              </a:graphicData>
            </a:graphic>
          </wp:inline>
        </w:drawing>
      </w:r>
      <w:r>
        <w:rPr>
          <w:rFonts w:ascii="楷体" w:eastAsia="楷体" w:hAnsi="楷体"/>
          <w:sz w:val="28"/>
          <w:szCs w:val="28"/>
        </w:rPr>
        <w:t>（图4：允许启用摄像头）</w:t>
      </w:r>
    </w:p>
    <w:p w:rsidR="00B420AF" w:rsidRDefault="00B420AF" w:rsidP="00B420AF">
      <w:pPr>
        <w:rPr>
          <w:rFonts w:ascii="楷体" w:eastAsia="楷体" w:hAnsi="楷体"/>
          <w:sz w:val="28"/>
          <w:szCs w:val="28"/>
        </w:rPr>
      </w:pPr>
      <w:r>
        <w:rPr>
          <w:noProof/>
          <w:sz w:val="28"/>
          <w:szCs w:val="28"/>
        </w:rPr>
        <w:drawing>
          <wp:inline distT="0" distB="0" distL="114300" distR="114300">
            <wp:extent cx="5272405" cy="2524125"/>
            <wp:effectExtent l="9525" t="9525" r="21590" b="1143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cstate="print"/>
                    <a:stretch>
                      <a:fillRect/>
                    </a:stretch>
                  </pic:blipFill>
                  <pic:spPr>
                    <a:xfrm>
                      <a:off x="0" y="0"/>
                      <a:ext cx="5272405" cy="2524125"/>
                    </a:xfrm>
                    <a:prstGeom prst="rect">
                      <a:avLst/>
                    </a:prstGeom>
                    <a:noFill/>
                    <a:ln w="9525">
                      <a:solidFill>
                        <a:schemeClr val="tx1"/>
                      </a:solidFill>
                    </a:ln>
                  </pic:spPr>
                </pic:pic>
              </a:graphicData>
            </a:graphic>
          </wp:inline>
        </w:drawing>
      </w:r>
    </w:p>
    <w:p w:rsidR="00B420AF" w:rsidRDefault="00B420AF" w:rsidP="00B420AF">
      <w:pPr>
        <w:jc w:val="center"/>
        <w:rPr>
          <w:rFonts w:ascii="楷体" w:eastAsia="楷体" w:hAnsi="楷体"/>
          <w:sz w:val="28"/>
          <w:szCs w:val="28"/>
        </w:rPr>
      </w:pPr>
      <w:r>
        <w:rPr>
          <w:rFonts w:ascii="楷体" w:eastAsia="楷体" w:hAnsi="楷体"/>
          <w:sz w:val="28"/>
          <w:szCs w:val="28"/>
        </w:rPr>
        <w:t>（图5：进行人脸识别）</w:t>
      </w:r>
    </w:p>
    <w:p w:rsidR="00B420AF" w:rsidRDefault="00B420AF" w:rsidP="00B420AF">
      <w:pPr>
        <w:jc w:val="left"/>
        <w:rPr>
          <w:rFonts w:ascii="楷体" w:eastAsia="楷体" w:hAnsi="楷体"/>
          <w:sz w:val="28"/>
          <w:szCs w:val="28"/>
        </w:rPr>
      </w:pPr>
      <w:r>
        <w:rPr>
          <w:rFonts w:ascii="楷体" w:eastAsia="楷体" w:hAnsi="楷体"/>
          <w:noProof/>
          <w:sz w:val="28"/>
          <w:szCs w:val="28"/>
        </w:rPr>
        <w:lastRenderedPageBreak/>
        <w:drawing>
          <wp:inline distT="0" distB="0" distL="114300" distR="114300">
            <wp:extent cx="5270500" cy="2827020"/>
            <wp:effectExtent l="9525" t="9525" r="23495" b="133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cstate="print"/>
                    <a:stretch>
                      <a:fillRect/>
                    </a:stretch>
                  </pic:blipFill>
                  <pic:spPr>
                    <a:xfrm>
                      <a:off x="0" y="0"/>
                      <a:ext cx="5270500" cy="2827020"/>
                    </a:xfrm>
                    <a:prstGeom prst="rect">
                      <a:avLst/>
                    </a:prstGeom>
                    <a:noFill/>
                    <a:ln w="9525">
                      <a:solidFill>
                        <a:schemeClr val="tx1"/>
                      </a:solidFill>
                    </a:ln>
                  </pic:spPr>
                </pic:pic>
              </a:graphicData>
            </a:graphic>
          </wp:inline>
        </w:drawing>
      </w:r>
    </w:p>
    <w:p w:rsidR="00B420AF" w:rsidRDefault="00B420AF" w:rsidP="00B420AF">
      <w:pPr>
        <w:jc w:val="center"/>
        <w:rPr>
          <w:rFonts w:ascii="楷体" w:eastAsia="楷体" w:hAnsi="楷体"/>
          <w:sz w:val="28"/>
          <w:szCs w:val="28"/>
        </w:rPr>
      </w:pPr>
      <w:r>
        <w:rPr>
          <w:rFonts w:ascii="楷体" w:eastAsia="楷体" w:hAnsi="楷体"/>
          <w:sz w:val="28"/>
          <w:szCs w:val="28"/>
        </w:rPr>
        <w:t>（图6：课程开始播放）</w:t>
      </w:r>
    </w:p>
    <w:p w:rsidR="00B420AF" w:rsidRDefault="00B420AF" w:rsidP="00B420AF">
      <w:pPr>
        <w:ind w:firstLineChars="200" w:firstLine="562"/>
        <w:rPr>
          <w:rFonts w:ascii="仿宋" w:eastAsia="仿宋" w:hAnsi="仿宋" w:cs="仿宋_GB2312"/>
          <w:b/>
          <w:bCs/>
          <w:sz w:val="28"/>
          <w:szCs w:val="28"/>
        </w:rPr>
      </w:pPr>
      <w:r>
        <w:rPr>
          <w:rFonts w:ascii="仿宋" w:eastAsia="仿宋" w:hAnsi="仿宋" w:cs="仿宋_GB2312" w:hint="eastAsia"/>
          <w:b/>
          <w:bCs/>
          <w:sz w:val="28"/>
          <w:szCs w:val="28"/>
        </w:rPr>
        <w:t>二、学时审核</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学习完成后，学时须经平台学时审核通过才可计入有效学时并将学时推送到住房和城乡建设部管理平台。</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按照平台管理办法，出现非本人学习的、非正常途径学习的（挂</w:t>
      </w:r>
      <w:proofErr w:type="gramStart"/>
      <w:r>
        <w:rPr>
          <w:rFonts w:ascii="仿宋" w:eastAsia="仿宋" w:hAnsi="仿宋" w:cs="仿宋_GB2312" w:hint="eastAsia"/>
          <w:sz w:val="28"/>
          <w:szCs w:val="28"/>
        </w:rPr>
        <w:t>机代刷学时</w:t>
      </w:r>
      <w:proofErr w:type="gramEnd"/>
      <w:r>
        <w:rPr>
          <w:rFonts w:ascii="仿宋" w:eastAsia="仿宋" w:hAnsi="仿宋" w:cs="仿宋_GB2312" w:hint="eastAsia"/>
          <w:sz w:val="28"/>
          <w:szCs w:val="28"/>
        </w:rPr>
        <w:t>）或学习过程中无本人抓拍照片的一律视为无效学时，将对学时进行清除，需要重新学习。</w:t>
      </w:r>
    </w:p>
    <w:p w:rsidR="00B420AF" w:rsidRDefault="00B420AF" w:rsidP="00B420AF">
      <w:pPr>
        <w:ind w:firstLineChars="200" w:firstLine="562"/>
        <w:rPr>
          <w:rFonts w:ascii="仿宋" w:eastAsia="仿宋" w:hAnsi="仿宋" w:cs="仿宋_GB2312"/>
          <w:b/>
          <w:bCs/>
          <w:sz w:val="28"/>
          <w:szCs w:val="28"/>
        </w:rPr>
      </w:pPr>
      <w:r>
        <w:rPr>
          <w:rFonts w:ascii="仿宋" w:eastAsia="仿宋" w:hAnsi="仿宋" w:cs="仿宋_GB2312" w:hint="eastAsia"/>
          <w:b/>
          <w:bCs/>
          <w:sz w:val="28"/>
          <w:szCs w:val="28"/>
        </w:rPr>
        <w:t>三、获取培训学时证明</w:t>
      </w:r>
    </w:p>
    <w:p w:rsidR="00B420AF" w:rsidRDefault="00B420AF" w:rsidP="00B420AF">
      <w:pPr>
        <w:ind w:firstLineChars="200" w:firstLine="560"/>
        <w:rPr>
          <w:rFonts w:ascii="仿宋" w:eastAsia="仿宋" w:hAnsi="仿宋" w:cs="仿宋_GB2312"/>
          <w:sz w:val="28"/>
          <w:szCs w:val="28"/>
        </w:rPr>
      </w:pPr>
      <w:r>
        <w:rPr>
          <w:rFonts w:ascii="仿宋" w:eastAsia="仿宋" w:hAnsi="仿宋" w:cs="仿宋_GB2312" w:hint="eastAsia"/>
          <w:sz w:val="28"/>
          <w:szCs w:val="28"/>
        </w:rPr>
        <w:t>当全部课程学习完成，学员可登录管理系统进行电子证书换发或获取带有继续教育学时记录的最新电子证书，可点击【打印证书】查看或下载学时证明。</w:t>
      </w:r>
    </w:p>
    <w:p w:rsidR="00B420AF" w:rsidRDefault="00B420AF" w:rsidP="00B420AF">
      <w:pPr>
        <w:jc w:val="center"/>
        <w:rPr>
          <w:rFonts w:ascii="楷体" w:eastAsia="楷体" w:hAnsi="楷体"/>
          <w:sz w:val="28"/>
          <w:szCs w:val="28"/>
        </w:rPr>
      </w:pPr>
      <w:r>
        <w:rPr>
          <w:rFonts w:ascii="楷体" w:eastAsia="楷体" w:hAnsi="楷体" w:hint="eastAsia"/>
          <w:noProof/>
          <w:sz w:val="28"/>
          <w:szCs w:val="28"/>
        </w:rPr>
        <w:lastRenderedPageBreak/>
        <w:drawing>
          <wp:inline distT="0" distB="0" distL="114300" distR="114300">
            <wp:extent cx="5252085" cy="2061210"/>
            <wp:effectExtent l="9525" t="9525" r="11430" b="171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cstate="print"/>
                    <a:stretch>
                      <a:fillRect/>
                    </a:stretch>
                  </pic:blipFill>
                  <pic:spPr>
                    <a:xfrm>
                      <a:off x="0" y="0"/>
                      <a:ext cx="5252085" cy="2061210"/>
                    </a:xfrm>
                    <a:prstGeom prst="rect">
                      <a:avLst/>
                    </a:prstGeom>
                    <a:noFill/>
                    <a:ln w="9525">
                      <a:solidFill>
                        <a:schemeClr val="tx1"/>
                      </a:solidFill>
                    </a:ln>
                  </pic:spPr>
                </pic:pic>
              </a:graphicData>
            </a:graphic>
          </wp:inline>
        </w:drawing>
      </w:r>
    </w:p>
    <w:p w:rsidR="00B420AF" w:rsidRDefault="00B420AF" w:rsidP="00B420AF">
      <w:pPr>
        <w:ind w:firstLineChars="400" w:firstLine="1120"/>
        <w:jc w:val="center"/>
        <w:rPr>
          <w:rFonts w:ascii="楷体" w:eastAsia="楷体" w:hAnsi="楷体"/>
          <w:sz w:val="28"/>
          <w:szCs w:val="28"/>
        </w:rPr>
      </w:pPr>
      <w:r>
        <w:rPr>
          <w:rFonts w:ascii="楷体" w:eastAsia="楷体" w:hAnsi="楷体"/>
          <w:sz w:val="28"/>
          <w:szCs w:val="28"/>
        </w:rPr>
        <w:t>（图</w:t>
      </w:r>
      <w:r>
        <w:rPr>
          <w:rFonts w:ascii="楷体" w:eastAsia="楷体" w:hAnsi="楷体" w:hint="eastAsia"/>
          <w:sz w:val="28"/>
          <w:szCs w:val="28"/>
        </w:rPr>
        <w:t>7</w:t>
      </w:r>
      <w:r>
        <w:rPr>
          <w:rFonts w:ascii="楷体" w:eastAsia="楷体" w:hAnsi="楷体"/>
          <w:sz w:val="28"/>
          <w:szCs w:val="28"/>
        </w:rPr>
        <w:t>：查看继续教育学时证书）</w:t>
      </w:r>
    </w:p>
    <w:p w:rsidR="00B420AF" w:rsidRDefault="00B420AF" w:rsidP="00B420AF">
      <w:pPr>
        <w:ind w:firstLine="420"/>
        <w:jc w:val="center"/>
        <w:rPr>
          <w:rFonts w:ascii="楷体" w:eastAsia="楷体" w:hAnsi="楷体"/>
          <w:sz w:val="28"/>
          <w:szCs w:val="28"/>
        </w:rPr>
      </w:pPr>
      <w:r>
        <w:rPr>
          <w:noProof/>
        </w:rPr>
        <w:drawing>
          <wp:inline distT="0" distB="0" distL="0" distR="0">
            <wp:extent cx="4495165" cy="4719320"/>
            <wp:effectExtent l="0" t="0" r="63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cstate="print"/>
                    <a:stretch>
                      <a:fillRect/>
                    </a:stretch>
                  </pic:blipFill>
                  <pic:spPr>
                    <a:xfrm>
                      <a:off x="0" y="0"/>
                      <a:ext cx="4502683" cy="4727337"/>
                    </a:xfrm>
                    <a:prstGeom prst="rect">
                      <a:avLst/>
                    </a:prstGeom>
                  </pic:spPr>
                </pic:pic>
              </a:graphicData>
            </a:graphic>
          </wp:inline>
        </w:drawing>
      </w:r>
    </w:p>
    <w:p w:rsidR="00B420AF" w:rsidRDefault="00B420AF" w:rsidP="00B420AF">
      <w:pPr>
        <w:ind w:firstLineChars="500" w:firstLine="1400"/>
        <w:jc w:val="center"/>
        <w:rPr>
          <w:rFonts w:ascii="仿宋" w:eastAsia="仿宋" w:hAnsi="仿宋"/>
          <w:szCs w:val="21"/>
        </w:rPr>
      </w:pPr>
      <w:r>
        <w:rPr>
          <w:rFonts w:ascii="楷体" w:eastAsia="楷体" w:hAnsi="楷体"/>
          <w:sz w:val="28"/>
          <w:szCs w:val="28"/>
        </w:rPr>
        <w:t>（图</w:t>
      </w:r>
      <w:r>
        <w:rPr>
          <w:rFonts w:ascii="楷体" w:eastAsia="楷体" w:hAnsi="楷体" w:hint="eastAsia"/>
          <w:sz w:val="28"/>
          <w:szCs w:val="28"/>
        </w:rPr>
        <w:t>8</w:t>
      </w:r>
      <w:r>
        <w:rPr>
          <w:rFonts w:ascii="楷体" w:eastAsia="楷体" w:hAnsi="楷体"/>
          <w:sz w:val="28"/>
          <w:szCs w:val="28"/>
        </w:rPr>
        <w:t>：继续教育学时证明样式）</w:t>
      </w:r>
    </w:p>
    <w:p w:rsidR="00B74C23" w:rsidRPr="00B420AF" w:rsidRDefault="00B74C23"/>
    <w:sectPr w:rsidR="00B74C23" w:rsidRPr="00B420AF" w:rsidSect="00B74C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19F" w:rsidRDefault="003E119F" w:rsidP="00B420AF">
      <w:r>
        <w:separator/>
      </w:r>
    </w:p>
  </w:endnote>
  <w:endnote w:type="continuationSeparator" w:id="0">
    <w:p w:rsidR="003E119F" w:rsidRDefault="003E119F" w:rsidP="00B420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19F" w:rsidRDefault="003E119F" w:rsidP="00B420AF">
      <w:r>
        <w:separator/>
      </w:r>
    </w:p>
  </w:footnote>
  <w:footnote w:type="continuationSeparator" w:id="0">
    <w:p w:rsidR="003E119F" w:rsidRDefault="003E119F" w:rsidP="00B420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66826"/>
    <w:multiLevelType w:val="singleLevel"/>
    <w:tmpl w:val="2C566826"/>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420AF"/>
    <w:rsid w:val="003E119F"/>
    <w:rsid w:val="0093671F"/>
    <w:rsid w:val="00AF171F"/>
    <w:rsid w:val="00B420AF"/>
    <w:rsid w:val="00B74C23"/>
    <w:rsid w:val="00D162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A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420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420AF"/>
    <w:rPr>
      <w:sz w:val="18"/>
      <w:szCs w:val="18"/>
    </w:rPr>
  </w:style>
  <w:style w:type="paragraph" w:styleId="a4">
    <w:name w:val="footer"/>
    <w:basedOn w:val="a"/>
    <w:link w:val="Char0"/>
    <w:uiPriority w:val="99"/>
    <w:semiHidden/>
    <w:unhideWhenUsed/>
    <w:rsid w:val="00B420A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420AF"/>
    <w:rPr>
      <w:sz w:val="18"/>
      <w:szCs w:val="18"/>
    </w:rPr>
  </w:style>
  <w:style w:type="paragraph" w:styleId="a5">
    <w:name w:val="Balloon Text"/>
    <w:basedOn w:val="a"/>
    <w:link w:val="Char1"/>
    <w:uiPriority w:val="99"/>
    <w:semiHidden/>
    <w:unhideWhenUsed/>
    <w:rsid w:val="00B420AF"/>
    <w:rPr>
      <w:sz w:val="18"/>
      <w:szCs w:val="18"/>
    </w:rPr>
  </w:style>
  <w:style w:type="character" w:customStyle="1" w:styleId="Char1">
    <w:name w:val="批注框文本 Char"/>
    <w:basedOn w:val="a0"/>
    <w:link w:val="a5"/>
    <w:uiPriority w:val="99"/>
    <w:semiHidden/>
    <w:rsid w:val="00B420AF"/>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Words>
  <Characters>781</Characters>
  <Application>Microsoft Office Word</Application>
  <DocSecurity>0</DocSecurity>
  <Lines>6</Lines>
  <Paragraphs>1</Paragraphs>
  <ScaleCrop>false</ScaleCrop>
  <Company/>
  <LinksUpToDate>false</LinksUpToDate>
  <CharactersWithSpaces>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2020-09-24T02:48:00Z</dcterms:created>
  <dcterms:modified xsi:type="dcterms:W3CDTF">2020-09-24T02:48:00Z</dcterms:modified>
</cp:coreProperties>
</file>