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spacing w:val="100"/>
          <w:sz w:val="80"/>
        </w:rPr>
      </w:pPr>
      <w:r>
        <w:rPr>
          <w:spacing w:val="100"/>
          <w:sz w:val="8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8830310" cy="10692130"/>
            <wp:effectExtent l="0" t="0" r="8890" b="13970"/>
            <wp:wrapNone/>
            <wp:docPr id="100002" name="图片 1000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2" name="图片 10000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30310" cy="1069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spacing w:val="100"/>
          <w:sz w:val="80"/>
        </w:rPr>
      </w:pPr>
    </w:p>
    <w:p>
      <w:pPr>
        <w:rPr>
          <w:spacing w:val="100"/>
          <w:sz w:val="80"/>
        </w:rPr>
      </w:pPr>
    </w:p>
    <w:p>
      <w:pPr>
        <w:rPr>
          <w:spacing w:val="100"/>
          <w:sz w:val="80"/>
        </w:rPr>
      </w:pPr>
    </w:p>
    <w:p>
      <w:pPr>
        <w:jc w:val="center"/>
        <w:rPr>
          <w:rFonts w:ascii="隶书" w:hAnsi="隶书" w:eastAsia="隶书" w:cs="隶书"/>
          <w:b/>
          <w:i w:val="0"/>
          <w:color w:val="000000"/>
          <w:spacing w:val="100"/>
          <w:sz w:val="72"/>
          <w:u w:val="none"/>
        </w:rPr>
      </w:pPr>
      <w:r>
        <w:rPr>
          <w:rFonts w:ascii="隶书" w:hAnsi="隶书" w:eastAsia="隶书" w:cs="隶书"/>
          <w:b/>
          <w:i w:val="0"/>
          <w:color w:val="000000"/>
          <w:spacing w:val="100"/>
          <w:sz w:val="72"/>
          <w:u w:val="none"/>
        </w:rPr>
        <w:t>建设部关于各专业大型中型小型工程规模标准一览表</w:t>
      </w:r>
    </w:p>
    <w:p>
      <w:pPr>
        <w:jc w:val="center"/>
        <w:rPr>
          <w:rFonts w:ascii="隶书" w:hAnsi="隶书" w:eastAsia="隶书" w:cs="隶书"/>
          <w:b/>
          <w:i w:val="0"/>
          <w:color w:val="000000"/>
          <w:spacing w:val="100"/>
          <w:sz w:val="72"/>
          <w:u w:val="none"/>
        </w:rPr>
        <w:sectPr>
          <w:pgSz w:w="12240" w:h="15840"/>
          <w:pgMar w:top="1440" w:right="1800" w:bottom="1440" w:left="1800" w:header="708" w:footer="708" w:gutter="0"/>
          <w:cols w:space="708" w:num="1"/>
          <w:docGrid w:linePitch="360" w:charSpace="0"/>
        </w:sect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方正小标宋简体" w:hAnsi="宋体" w:eastAsia="方正小标宋简体"/>
          <w:bCs/>
          <w:sz w:val="44"/>
          <w:szCs w:val="44"/>
        </w:rPr>
        <w:t>各专业大型工程标准一览表</w:t>
      </w:r>
    </w:p>
    <w:tbl>
      <w:tblPr>
        <w:tblStyle w:val="2"/>
        <w:tblW w:w="9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1"/>
        <w:gridCol w:w="644"/>
        <w:gridCol w:w="50"/>
        <w:gridCol w:w="653"/>
        <w:gridCol w:w="671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  <w:jc w:val="center"/>
        </w:trPr>
        <w:tc>
          <w:tcPr>
            <w:tcW w:w="49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序号</w:t>
            </w:r>
          </w:p>
        </w:tc>
        <w:tc>
          <w:tcPr>
            <w:tcW w:w="1353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专业类别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大型工程标准</w:t>
            </w:r>
          </w:p>
        </w:tc>
        <w:tc>
          <w:tcPr>
            <w:tcW w:w="906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黑体" w:hAnsi="宋体" w:eastAsia="黑体"/>
                <w:bCs/>
                <w:sz w:val="24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1</w:t>
            </w:r>
          </w:p>
        </w:tc>
        <w:tc>
          <w:tcPr>
            <w:tcW w:w="64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筑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7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屋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筑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（1）25层以上（含，下同）的房屋建筑工程；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（2）高度100米以上的构筑物或建筑物工程；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（3）单体建筑面积3万平方米以上的房屋建筑工程；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（4）单跨跨度30米以上的房屋建筑工程；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（5）建筑面积10万平方米以上的住宅小区或建筑群体工程；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（6）单项建安合同额1亿元以上的房屋建筑工程；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（7）深度15米以上，且单项工程合同额1000万元以上的软弱地基处理工程；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（8）单桩承受荷载6000kN以上，且单项工程合同额1000万元以上的地基与基础工程；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（9）深度11米以上，且单项工程合同额1000万元的深大基坑围护及土石方工程；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（10）钢结构重量1000吨以上，且钢结构建筑面积2万平方米以上的钢结构工程；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（11）网架结构重量300吨以上，且网架结构建筑面积5000平方米以上，且网架边长70米以上的网架工程。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装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饰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装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修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（1）单项工程造价1000万元以上的装饰装修工程；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</w:t>
            </w:r>
            <w:r>
              <w:rPr>
                <w:rFonts w:hint="eastAsia" w:ascii="宋体" w:hAnsi="宋体" w:eastAsia="宋体" w:cs="宋体"/>
                <w:spacing w:val="-6"/>
                <w:sz w:val="26"/>
              </w:rPr>
              <w:t>高度60米以上，且</w:t>
            </w:r>
            <w:r>
              <w:rPr>
                <w:rFonts w:hint="eastAsia" w:ascii="宋体" w:hAnsi="宋体" w:eastAsia="宋体" w:cs="宋体"/>
                <w:sz w:val="26"/>
              </w:rPr>
              <w:t>单项工程造价</w:t>
            </w:r>
            <w:r>
              <w:rPr>
                <w:rFonts w:hint="eastAsia" w:ascii="宋体" w:hAnsi="宋体" w:eastAsia="宋体" w:cs="宋体"/>
                <w:spacing w:val="-6"/>
                <w:sz w:val="26"/>
              </w:rPr>
              <w:t>1000万元以上的幕墙工程；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4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707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</w:t>
            </w:r>
            <w:r>
              <w:rPr>
                <w:rFonts w:hint="eastAsia" w:ascii="宋体" w:hAnsi="宋体" w:eastAsia="宋体" w:cs="宋体"/>
                <w:spacing w:val="-6"/>
                <w:sz w:val="26"/>
              </w:rPr>
              <w:t>高度60米以上，且单位工程量6000平方米以上的幕墙工程。</w:t>
            </w:r>
          </w:p>
        </w:tc>
        <w:tc>
          <w:tcPr>
            <w:tcW w:w="90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2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公路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工程</w:t>
            </w: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（1）一级以上公路10公里以上的路基工程；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（2）高等级路面20万平方米以上的路面工程；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（3）单座桥长500米以上或单跨100米以上的特大桥桥梁工程；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（4）单洞长1000米以上的公路隧道工程；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（5）一级以上公路，涉及标志、标线、护栏、隔离栅、防眩板等项目中两项以上，且公路里程20公里以上或单项工程合同额1000万元以上的交通安全设施工程；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一级以上公路，涉及通信、监控和收费系统中两项以上或单项系统且公路里程80公里以上的机电系统工程；单项工程额2000万元以上的机电系统工程；1000米以上特大桥或独立隧道,且单项工程合同额500万元以上的机电系统工程；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（7）单项工程合同额6000万元以上的公路工程。</w:t>
            </w:r>
          </w:p>
        </w:tc>
        <w:tc>
          <w:tcPr>
            <w:tcW w:w="906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3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利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水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（1）总库容1亿立方米以上的水库工程；</w:t>
            </w:r>
          </w:p>
        </w:tc>
        <w:tc>
          <w:tcPr>
            <w:tcW w:w="906" w:type="dxa"/>
            <w:vMerge w:val="restart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（2）灌溉面积50万亩以上的灌溉工程；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（3）装机容量30万千瓦以上的水利发电工程；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（4）过闸流量1000立方米/秒以上的拦河闸工程；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（5）装机流量50立方米/秒以上或装机功率在1万千瓦以上的灌溉工程或排水泵站工程；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（6）一级永久性水工建筑物工程；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（7）土石坝坝高70米以上、混凝土坝、浆砌石坝坝高100米以上的水工大坝工程；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（8）洞径8米以上，且长度3000米以上的水工隧洞工程；水头100米以上的有压隧洞工程；流速5米/秒以上，且长度1000米以上的明流隧洞工程；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50万立方米以上的水工混凝土浇注工程；120万立方米以上的坝体土石方填筑工程；12万米以上岩基灌浆工程；8万平方米以上防渗墙成墙工程；深度60米以上含卵漂石地层的防渗墙工程；深度60米以上的帷幕灌浆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（10）长度1万米以上的一级堤防工程；长度2万米以上的二级堤防工程；长度2000米以上的堤防垂直防渗墙工程；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  <w:u w:val="single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（11）单项工程合同额3000万元以上的水利水电工程；单项工程合同额500万元以上的金属结构制作安装工程。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4</w:t>
            </w:r>
          </w:p>
        </w:tc>
        <w:tc>
          <w:tcPr>
            <w:tcW w:w="697" w:type="dxa"/>
            <w:gridSpan w:val="2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机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力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（1）单机容量为60万千瓦机组，或2台单机容量30万千瓦机组，或4台单机容量为20万千瓦机组主体工程；</w:t>
            </w:r>
          </w:p>
        </w:tc>
        <w:tc>
          <w:tcPr>
            <w:tcW w:w="906" w:type="dxa"/>
            <w:vMerge w:val="restart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（2）单机容量30万千瓦以上核电站核岛或常规岛主体工程；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（3）330千伏以上且送电线路300公里以上的送变电工程；或330千伏以上的变电站工程；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（4）220千伏以上且送电线路500公里以上的送变电工程；或2座220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6"/>
              </w:rPr>
              <w:t>千伏以上的变电站工程；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6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（5）单项工程合同额5000万元以上的电力工程。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冶炼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（1）30万吨/年以上的炼钢或连铸工程；</w:t>
            </w:r>
          </w:p>
        </w:tc>
        <w:tc>
          <w:tcPr>
            <w:tcW w:w="906" w:type="dxa"/>
            <w:vMerge w:val="restart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（2）25万吨/年以上的轧钢工程；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（3）50万吨/年以上的炼铁或90平方米以上的烧结工程；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（4）40万吨/年以上的炼焦工程；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（5）6000立方米/小时以上的制氧工程；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（6）30万吨/年以上的氧化铝加工工程；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（7）10万吨/年以上的铜或铝、铅、锌、镍等有色金属冶炼或电解工程；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（8）3万吨/年以上的有色金属加工工程；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（9）2000吨/日以上的窑外分解水泥工程；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（10）2000吨/日以上的预热器系统或水泥烧成系统工程；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（11）日熔量400吨以上的浮法玻璃工程；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（12）日处理100吨以上的金精矿冶炼工程；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（13）总投资在5000万元以上的冶炼工程。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石油化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（1）30万吨/年（亿立方米/年）以上生产能力或海上投资8亿元以上的油（气）田主体配套工程；</w:t>
            </w:r>
          </w:p>
        </w:tc>
        <w:tc>
          <w:tcPr>
            <w:tcW w:w="906" w:type="dxa"/>
            <w:vMerge w:val="restart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（2）25万吨/年以上原油处理工程；25万立方米/日以上的气体处理工程；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（3）长度120千米以上或输油量600万吨/年、输气量亿立方米/年的输油、输气工程；总库容8万立方米、单体容积2万立方米以上的储罐及配套工程；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（4）500万吨/年以上的炼油工程或相应的主生产装置；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（5）30万吨/年的乙烯工程或相应的主生产装置；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（6）18万吨/年以上的合成氨工程或相应的主生产装置；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（7）20万吨/年以上复肥工程或相应的主生产装置；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（8）30万立方米/日煤气气源工程；40万吨/年以上炼焦化工工程或相应的主生产装置；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（9）16万吨/年以上硝酸工程或相应的主生产装置；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（10）30万吨/年以上纯碱工程、5万吨/年以上烧碱工程或相应的主生产装置；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（11）4万吨/年以上合成橡胶、合成树脂及塑料和化纤工程或相应的主生产装置；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（12）投资额1亿元以上的有机原料、医药、无机盐、染料、中间体、农药、助剂、试剂等工程或相应的主体生产装置；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（13）30万套/年以上的轮胎工程或相应的主生产装置。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通信与广电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（1）省际通信干线工程；或省际微波通信，50公里以上海缆工程；</w:t>
            </w:r>
          </w:p>
        </w:tc>
        <w:tc>
          <w:tcPr>
            <w:tcW w:w="906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（2）4万门以上市话交换或2500路端以上长途交换工程；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（3）省会局或50个基站以上移动通信及无线寻呼工程；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（4）省际通信干线传输终端工程；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（5）C频段天线直径10米以上及ku频段天线直径5米以上卫星地球站工程；或高度100米以上天线铁塔工程；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（6）省际或10个节点以上的数据网或分组交换网等非话业务网工程；或一类工程的配套电源工程；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（7）自制节目5套以上的电视中心工程；或自制节目3套以上的广播中心台工程；或自制节目6套以上的广播电视中心台工程；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（8）单机发射功率在100千瓦以上或短波天线发射功率在50千瓦以上的中波、短波发射台工程；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（9）用户终端超过1万户的有线广播台或电视台（站）或传播方向超过10个的微波站工程；或投资额在4000万元以上的光传输网络及网络中心工程；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（10）单项工程合同额2000万元以上的广电工程。</w:t>
            </w:r>
          </w:p>
        </w:tc>
        <w:tc>
          <w:tcPr>
            <w:tcW w:w="906" w:type="dxa"/>
            <w:vMerge w:val="continue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restart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机电安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装工程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（1）单项工程合同额2000万元以上的机电安装工程；</w:t>
            </w:r>
          </w:p>
        </w:tc>
        <w:tc>
          <w:tcPr>
            <w:tcW w:w="906" w:type="dxa"/>
            <w:vMerge w:val="restart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（2）建筑面积4万平方米以的上火灾自动报警系统和固定灭火系统工程；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（3）单项工程造价1000万元以上的建筑智能化工程；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（4）单项工程合同额1000万元以上的环保工程；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7" w:type="dxa"/>
            <w:gridSpan w:val="2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56" w:type="dxa"/>
            <w:vMerge w:val="continue"/>
            <w:tcBorders>
              <w:top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（5）单项工程造价2000万元以上的电子工程。</w:t>
            </w:r>
          </w:p>
        </w:tc>
        <w:tc>
          <w:tcPr>
            <w:tcW w:w="906" w:type="dxa"/>
            <w:vMerge w:val="continue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5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业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 xml:space="preserve">（1）100万吨/年以上的铁矿或有色砂矿主体工程； </w:t>
            </w:r>
          </w:p>
        </w:tc>
        <w:tc>
          <w:tcPr>
            <w:tcW w:w="906" w:type="dxa"/>
            <w:vMerge w:val="restart"/>
            <w:shd w:val="clear" w:color="auto" w:fill="auto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矿井主体工程包括：立井井筒、斜井井筒、井底车场及峒室、轨道、运输及回风大巷、矿山机电设备安装及矿井地面生产系统。</w:t>
            </w:r>
          </w:p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选煤（矿）厂主体工程包括：主厂房、原料仓(产品仓)、选煤（矿）厂机电设备安装及铁路专用线工程等。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（2）60万吨/年以上的磷矿或硫铁矿、有色脉矿主体工程；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（3）120万吨/年以上的煤矿主体工程；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（4）30万吨/年以上铀矿主体工程；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（5）折算为标准尺1万米以上的开拓或开采巷道工程；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（6）单位工程造价2000万元以上的矿井主体工程；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（7）深度300米以上的冻结井筒或钻井等特殊凿井井筒工程；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（8）剥离量80万立方米以上的露天矿山工程；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（9）100万吨以上的尾矿库工程；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（10）20万吨/年以上的石膏矿或石英矿工程；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（11）70万吨/年以上石灰石矿工程；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（12）单位工程造价2000万元以上的露天矿山主体工程；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 xml:space="preserve">（13）100万吨/年以上的铁矿或有色砂矿选矿厂主体工程； 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 xml:space="preserve">（14）60万吨/年以上的有色脉矿选矿厂主体工程； 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（15）120万吨/年以上的煤矿选煤厂主体工程；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（16）单位工程造价2000万元以上的选煤（矿）厂主体工程。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6</w:t>
            </w:r>
          </w:p>
        </w:tc>
        <w:tc>
          <w:tcPr>
            <w:tcW w:w="1353" w:type="dxa"/>
            <w:gridSpan w:val="3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市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政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公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用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程</w:t>
            </w: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（1）20万吨/日以上，且单项合同额3000万元以上的供水厂工程；</w:t>
            </w:r>
          </w:p>
        </w:tc>
        <w:tc>
          <w:tcPr>
            <w:tcW w:w="90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市政道路、桥梁、隧道等工程的标准，参照本表中公路专业的相关标准。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（2）管道直径1600毫米以上，且管线长度10公里以上的供水管道工程；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（3）10万吨/日以上，且单项工程合同额3000万元以上的污水处理工程；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（4）管道直径1600毫米以上，且管线长度10公里以上的排水工程；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（5）30万立方米/日以上，且单项工程合同额3000万元以上的燃气气源厂工程；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（6）中压以上管道直径300毫米以上，且管线长度10公里以上的燃气管道工程；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（7）500万立方米以上，且单项工程合同额3000万元以上的供热工程；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（8）管道直径500毫米以上，且管线长度10公里以上的热力管道工程；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（9）填埋量800吨/日以上，且单项工程合同3000万元以上的生活垃圾填埋场工程；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492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（10）焚烧量300吨/日以上，且单项工程合同3000额万元以上的生活垃圾焚烧场工程；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  <w:jc w:val="center"/>
        </w:trPr>
        <w:tc>
          <w:tcPr>
            <w:tcW w:w="4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53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802" w:type="dxa"/>
            <w:tcBorders>
              <w:bottom w:val="single" w:color="auto" w:sz="4" w:space="0"/>
            </w:tcBorders>
          </w:tcPr>
          <w:p>
            <w:pPr>
              <w:spacing w:line="360" w:lineRule="exac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（11）单项工程合同额5000万元以上的城市轨路工程。</w:t>
            </w:r>
          </w:p>
        </w:tc>
        <w:tc>
          <w:tcPr>
            <w:tcW w:w="906" w:type="dxa"/>
            <w:vMerge w:val="continue"/>
            <w:shd w:val="clear" w:color="auto" w:fill="auto"/>
          </w:tcPr>
          <w:p>
            <w:pPr>
              <w:widowControl/>
              <w:spacing w:line="360" w:lineRule="exact"/>
              <w:jc w:val="left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26"/>
          <w:szCs w:val="36"/>
        </w:rPr>
        <w:t>各专业中型工程标准一览表</w:t>
      </w:r>
    </w:p>
    <w:tbl>
      <w:tblPr>
        <w:tblStyle w:val="2"/>
        <w:tblW w:w="86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8"/>
        <w:gridCol w:w="1444"/>
        <w:gridCol w:w="5251"/>
        <w:gridCol w:w="1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  <w:jc w:val="center"/>
        </w:trPr>
        <w:tc>
          <w:tcPr>
            <w:tcW w:w="498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序号</w:t>
            </w:r>
          </w:p>
        </w:tc>
        <w:tc>
          <w:tcPr>
            <w:tcW w:w="144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专业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类别</w:t>
            </w:r>
          </w:p>
        </w:tc>
        <w:tc>
          <w:tcPr>
            <w:tcW w:w="525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中型工程标准</w:t>
            </w:r>
          </w:p>
        </w:tc>
        <w:tc>
          <w:tcPr>
            <w:tcW w:w="14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b/>
                <w:bCs/>
                <w:sz w:val="28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1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房屋建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筑工程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（1）25层以下，12层以上（含，下同）的房屋建筑工程；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（2）高度100米以下，50米以上的构筑物或建筑物；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（3）单体建筑面积3万平方米以下，1万平方米以上的房屋建筑工程；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（4）单跨跨度30米以下，21米以上的房屋建筑工程；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（5）建筑面积10万平方米以下，5万平方米以上的住宅小区或建筑群体；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（6）单项建安合同额1亿元以下，3000万元以上的房屋建筑工程；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（7）深度15米以下，13米以上，且单项工程合同额1000万元以下，600万元以上的软弱地基处理工程；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（8）深度11米以下，8米以上的深大基坑围护及土石方工程；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（9）钢结构重量1000吨以下，500吨以上，且钢结构建筑面积2万平方米以下，5000平方米以上的钢结构工程；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（10）网架结构重量300吨以下，100吨以上，且网架结构建筑面积5000平方米以下，1000平方米以上的网架工程；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（11）单体建筑面积300平方米以上的仿古建筑工程；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（12）180米以上高耸构筑物工程，淋水面积3000平方米以上的冷却塔工程；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（13）单项合同额150万元以上的建筑防水工程；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（14）单项合同额200万元以上的防腐保温工程；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（15）跨度24米以上的预应力工程；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（16）单项合同额400万元以上的体育场地设施工程。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2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公路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（1）公路路基工程：一级以上公路路基5KM或二级以上公路路基10KM；</w:t>
            </w:r>
          </w:p>
        </w:tc>
        <w:tc>
          <w:tcPr>
            <w:tcW w:w="1474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（2）公路路面工程：二级以上公路路面10万平米以上；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（3）桥梁工程：单座桥长≥100M或单跨≥30M的大桥；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（4）隧道工程：单洞长150M以上的公路隧道工程；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（5）交通安全设施：承担一级公路以上标志、标线、护栏、隔离栅、防眩板等工程中两项以上项目且公路里程≥10KM或项目工程额≥400万元人民币的工程；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（6）机电系统工程：承担一级公路以上通信、监控和收费系统中单个系统工程公路里程≥40KM以上或项目工程额≥800万元人民币的机电系统工程，或≥500M特大桥且工程额≥300万元人民币的机电系统工程；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（7）单项工程合同额2000万元以上的公路工程。</w:t>
            </w:r>
          </w:p>
        </w:tc>
        <w:tc>
          <w:tcPr>
            <w:tcW w:w="1474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3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水利水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电工程</w:t>
            </w:r>
          </w:p>
        </w:tc>
        <w:tc>
          <w:tcPr>
            <w:tcW w:w="5251" w:type="dxa"/>
            <w:tcBorders>
              <w:bottom w:val="single" w:color="auto" w:sz="4" w:space="0"/>
            </w:tcBorders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</w:t>
            </w:r>
            <w:r>
              <w:rPr>
                <w:rFonts w:ascii="宋体" w:hAnsi="宋体" w:eastAsia="宋体" w:cs="宋体"/>
                <w:sz w:val="26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）总库容≥1千万立方米的水库工程；</w:t>
            </w:r>
          </w:p>
        </w:tc>
        <w:tc>
          <w:tcPr>
            <w:tcW w:w="1474" w:type="dxa"/>
            <w:vMerge w:val="restart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（4）过闸流量与闸门口宽成正比，上海的拦河闸以门口宽度为技术指标。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（2）灌溉面积≥5万亩的灌溉工程；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（3）装机容量≥5万千瓦的水力发电工程；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（4）过闸流量≥100立方米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秒的拦河闸；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门口宽8米以上的拦河闸；门口宽6米以上的套闸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（5）装机流量≥10立方米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秒、装机功率≥万千瓦的灌溉、排水泵站；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（6）三级永久性水工建筑物；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（7）土石坝坝高≥40米、混凝土坝、浆砌石坝坝高≥50米的水工大坝；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（8）洞径≥4米、长度≥2000米的水工隧洞，或水头≥75米的有压隧洞，或流速≥25米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秒的明流隧洞≥1000米；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（9）完成水工混凝土浇注≥10万立方米，或坝体土石方填筑≥30万立方米，或岩基灌浆≥2万米，或防渗墙成墙≥2万平方米，或深度≥30米含卵漂石地层的防渗墙工程，或深度≥30米的帷幕灌浆工程；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（10）二级堤防工程≥5千米，或三级堤防工程≥10千米，或≥1000延米的堤防垂直防渗墙工程；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（11）河势控导工程≥500延米，或水中进占丁坝≥5道，或二级堤防险工≥500延米，或年疏浚（或水下土方挖方）≥200万立方米，或年吹填土方≥100万立方米；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（12）合同额≥500万元的水利水电工程，或单位工程造价≥50万元的金属结构制作安装工程。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4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电力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（1）单机容量为20万千瓦机组主厂房工程；</w:t>
            </w:r>
          </w:p>
        </w:tc>
        <w:tc>
          <w:tcPr>
            <w:tcW w:w="1474" w:type="dxa"/>
            <w:vMerge w:val="restart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（2）单机容量为20万千瓦机组主体安装工程（指锅炉、汽机、电气等主要设备）；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（3）单机容量为10万千瓦机组的整理建筑安装工程；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（4）220千伏送电线路长度40公里以上的送电线路工程；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</w:t>
            </w:r>
            <w:r>
              <w:rPr>
                <w:rFonts w:ascii="宋体" w:hAnsi="宋体" w:eastAsia="宋体" w:cs="宋体"/>
                <w:sz w:val="26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110千伏以上送电线路长度45公里以上的送电线路工程或110千伏以上变电站安装工程；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（6）单项合同额为1000万元以上的电力工程。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5</w:t>
            </w:r>
          </w:p>
        </w:tc>
        <w:tc>
          <w:tcPr>
            <w:tcW w:w="1444" w:type="dxa"/>
            <w:vMerge w:val="restart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矿山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（1）60万吨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年以上铁矿采、选主体工程；</w:t>
            </w:r>
          </w:p>
        </w:tc>
        <w:tc>
          <w:tcPr>
            <w:tcW w:w="1474" w:type="dxa"/>
            <w:vMerge w:val="restart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矿井主体工程包括：立井井筒、斜井井筒、井底车场及峒室、轨道、运输及回风大巷、矿山机电设备安装及矿井地面生产系统。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选煤（矿）厂主体工程包括：主厂房、原料仓（产品仓）、选煤（矿）厂机电设备安装及铁路专用线工程等。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（2）60万吨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年以上有色砂矿或30万吨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年以上有色脉矿采、选主体工程；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（3）45万吨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年以上的煤矿主体工程或60万吨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年以上的煤矿选煤厂主体工程；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（4）30万吨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年以上的磷矿或硫铁矿主体工程；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（5）20万吨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年以上的铀矿主体工程；</w:t>
            </w:r>
          </w:p>
        </w:tc>
        <w:tc>
          <w:tcPr>
            <w:tcW w:w="1474" w:type="dxa"/>
            <w:vMerge w:val="continue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（6）10万吨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年以上的石膏矿、石英矿或40万吨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年以上的石灰石矿主体工程；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（7）折算为标准尺6000米以上的开拓或开采巷道工程；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（8）深度200米以上的冻结井筒或钻井等特殊凿井的井筒工程；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（9）剥离量60万立方米以上的露天矿山工程；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  <w:vAlign w:val="bottom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（10）单项合同额1000万元以上的矿山主体工程。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 xml:space="preserve"> 6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冶炼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（1）年产10万吨以上炼钢或连铸工程；</w:t>
            </w:r>
          </w:p>
        </w:tc>
        <w:tc>
          <w:tcPr>
            <w:tcW w:w="1474" w:type="dxa"/>
            <w:vMerge w:val="restart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（2）年产10万吨以上轧钢工程；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（3）年产25万吨以上炼铁或24平方米以上烧结工程；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（4）年产20万吨以上炼焦工程；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（5）小时制氧3200立方米以上制氧工程；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（6）年产10万吨以上氧化铝加工工程；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（7）年产5万吨以上铜、铝、铅、锌、镍等有色金属冶炼、电解工程；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（8）年产1万吨以上有色金属加工工程；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（9）日产2000吨以下（不含2000吨）窑外分解水泥工程；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（10）日产2000吨以下（不含2000吨）预热器系统或水泥烧成系统工程；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（11）日熔量400吨以下（不含400吨）浮法玻璃工程；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（12）日处理50吨及以上金精矿冶炼工程；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</w:t>
            </w:r>
            <w:r>
              <w:rPr>
                <w:rFonts w:ascii="宋体" w:hAnsi="宋体" w:eastAsia="宋体" w:cs="宋体"/>
                <w:sz w:val="26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）投资金额在于2000－5000万（不含5000万</w:t>
            </w:r>
            <w:r>
              <w:rPr>
                <w:rFonts w:ascii="宋体" w:hAnsi="宋体" w:eastAsia="宋体" w:cs="宋体"/>
                <w:sz w:val="26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的工程。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7</w:t>
            </w:r>
          </w:p>
        </w:tc>
        <w:tc>
          <w:tcPr>
            <w:tcW w:w="1444" w:type="dxa"/>
            <w:vMerge w:val="restart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石油化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工工程</w:t>
            </w: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（1）小于或等于30万吨/年生产能力或工程总投资100－1000万元的油田主体配套工程；</w:t>
            </w:r>
          </w:p>
        </w:tc>
        <w:tc>
          <w:tcPr>
            <w:tcW w:w="1474" w:type="dxa"/>
            <w:vMerge w:val="restart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（2）小于或等于1.5亿立方米/年生产能力或工程总投资200－1500万元的气田主体配套工程；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（3）长度小于等于120千米或输油量小于或等于600万吨/年的管道输油工程；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（4）长度小于或等于120千米或输气量小于或等于2.5亿立方米/年的管道输气工程；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（5）总库容小于等于8万立方米，单罐容积小于等于2万立方米原油储罐及配套工程；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（6）总库容小于等于1.5万立方米，单罐容积小于等于0.5万立方米的天然气储库工程；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（7）原油加工能力小于等于25万吨/年，天然气加工小于等于25万立方米/日的油气加工工程；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（8）100-250万吨以下/年炼油工程及相应主生产装置；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（9）生产能力10-20万吨/年的气体分流工程的生产装置；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（10）投资额在亿元的催化反应加工工程；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（11）投资额在亿元，压力4－8Mpa的加氢反应及制氢工程；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（12）8-18万吨/年的生产能力的合成氨及主生产装置；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（13）14-30万吨/年乙烯工程或相应的主生产装置；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（14）10-20万吨/年的复肥工程及相应的主生产装置；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（15）8-16万吨/年的硫酸或硝酸工程或相应的主生产装置；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（16）8-30万吨/年纯碱工程，3-5万吨/年的烧碱工程；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（17）小于4万吨/年的合成橡胶、合成树脂、塑料及化纤工程；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（18）投资额亿元的生物药、制剂药、药用包装材料；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（19）10-30万套/年的轮胎工程及相应主生产装置；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（20）13-30万吨/年尿素工程及主生产装置。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8</w:t>
            </w:r>
          </w:p>
        </w:tc>
        <w:tc>
          <w:tcPr>
            <w:tcW w:w="1444" w:type="dxa"/>
            <w:vMerge w:val="restart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市政公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用工程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（1）城市快速路或主干道10万平方米以上路面工程，5公里以上道路工程；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长度500米以上（6车道以上）的城市道路或高架道路；</w:t>
            </w:r>
          </w:p>
        </w:tc>
        <w:tc>
          <w:tcPr>
            <w:tcW w:w="1474" w:type="dxa"/>
            <w:vMerge w:val="restart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（2）单座桥长≥100米或单跨≥30米的桥梁工程；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（3）单洞长150米以上的隧道工程；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（4）单项合同额2000万以上的道路、隧道、桥梁工程。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（5）8万吨/日以上，且单项合同额2000万元以上的供水厂工程；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（6）管道直径600毫米以上，且管线长度5公里以上的供水管道工程；</w:t>
            </w: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直径2000毫米的长500米以上；直径1500毫米的长800米以上；直径1200毫米的长1250米以上；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（7）5万吨/日以上，且单项合同额2000万元以上的污水处理工程；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（8）管道直径600毫米以上，且管线长度5公里以上的排水管道工程；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（9）10万立方米/日以上，且单项工程合同额2000万元以上的燃气气源厂工程；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（10）管道直径250毫米以上，且管线长度5公里以上的燃气管道工程；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（11）300万平方米以上，且单项工程合同额2000万元以上的供热工程；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（12）热力管道长度6公里以上的热力工程；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（13）单项工程合同2000万元以上的生活垃圾填埋场工程；</w:t>
            </w:r>
          </w:p>
        </w:tc>
        <w:tc>
          <w:tcPr>
            <w:tcW w:w="1474" w:type="dxa"/>
            <w:vMerge w:val="continue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（14）单项工程合同2000万元以上的生活垃圾焚烧场工程；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（15）单项工程合同3000万元以上的市政道路（桥梁）、管线综合工程。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（16）单项工程合同3000万元以上的城市轨道交通工程。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（17）设备安装合同30万元以上（不含土建及电缆、线路部分）的城市及道路照明工程。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 xml:space="preserve">9 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18"/>
              </w:rPr>
              <w:t>机电安装工程</w:t>
            </w: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（1）总承包单项工程合同额1000万元以上的机电安装工程；</w:t>
            </w:r>
          </w:p>
        </w:tc>
        <w:tc>
          <w:tcPr>
            <w:tcW w:w="1474" w:type="dxa"/>
            <w:vMerge w:val="restart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（2）单项工程合同额500万元以上的机电设备安装工程；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（3）单项工程合同额500万元以上的环保工程；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（4）单项工程造价500万元以上的建筑智能化工程；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（5）单项工程造价1000万元以上的电子工程；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（6）4次以上1000千牛·米以上起重设备的安装或拆卸；</w:t>
            </w:r>
          </w:p>
          <w:p>
            <w:pPr>
              <w:spacing w:line="380" w:lineRule="exact"/>
              <w:ind w:firstLine="520" w:firstLineChars="20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200吨以上起重机或龙门吊的安装或拆卸；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（7）3部速度为2.5米/秒以上的电梯安装工程</w:t>
            </w:r>
          </w:p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 xml:space="preserve">     6部速度为1.5米/秒以上的电梯安装工程；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（8）建筑面积2万平方米以上火灾自动报警系统和固定灭火系统的消防设施工程；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（9）高度50米以上的附着升降脚手架安装工程。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10</w:t>
            </w:r>
          </w:p>
        </w:tc>
        <w:tc>
          <w:tcPr>
            <w:tcW w:w="144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装饰装</w:t>
            </w:r>
          </w:p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修工程</w:t>
            </w: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（1）单项工程造价500万元以上的装饰装修工程；</w:t>
            </w:r>
          </w:p>
        </w:tc>
        <w:tc>
          <w:tcPr>
            <w:tcW w:w="1474" w:type="dxa"/>
            <w:vMerge w:val="restart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（2）单位工程量6000</w:t>
            </w:r>
            <w:r>
              <w:rPr>
                <w:rFonts w:ascii="宋体" w:hAnsi="宋体" w:eastAsia="宋体" w:cs="宋体"/>
                <w:sz w:val="26"/>
                <w:szCs w:val="21"/>
              </w:rPr>
              <w:t>㎡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以上的幕墙工程；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（3）国家级重点文物保护单位的古建筑修缮工程；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498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444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251" w:type="dxa"/>
          </w:tcPr>
          <w:p>
            <w:pPr>
              <w:spacing w:line="380" w:lineRule="exact"/>
              <w:rPr>
                <w:rFonts w:hint="eastAsia" w:ascii="宋体" w:hAnsi="宋体"/>
                <w:b/>
                <w:bCs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6"/>
                <w:szCs w:val="21"/>
              </w:rPr>
              <w:t>（4）</w:t>
            </w:r>
            <w:r>
              <w:rPr>
                <w:rFonts w:hint="eastAsia" w:ascii="宋体" w:hAnsi="宋体" w:eastAsia="宋体" w:cs="宋体"/>
                <w:b/>
                <w:bCs/>
                <w:sz w:val="26"/>
              </w:rPr>
              <w:t>单项合同额300万元以上的金属门窗工程；</w:t>
            </w:r>
          </w:p>
        </w:tc>
        <w:tc>
          <w:tcPr>
            <w:tcW w:w="1474" w:type="dxa"/>
            <w:vMerge w:val="continue"/>
          </w:tcPr>
          <w:p>
            <w:pPr>
              <w:spacing w:line="38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</w:tbl>
    <w:p>
      <w:pPr>
        <w:rPr>
          <w:rFonts w:hint="eastAsia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</w:p>
    <w:p>
      <w:pPr>
        <w:jc w:val="center"/>
        <w:rPr>
          <w:rFonts w:hint="eastAsia" w:ascii="方正小标宋简体" w:hAnsi="宋体" w:eastAsia="方正小标宋简体"/>
          <w:bCs/>
          <w:sz w:val="44"/>
          <w:szCs w:val="44"/>
        </w:rPr>
      </w:pPr>
      <w:r>
        <w:rPr>
          <w:rFonts w:hint="eastAsia" w:ascii="宋体" w:hAnsi="宋体" w:eastAsia="宋体" w:cs="宋体"/>
          <w:bCs/>
          <w:sz w:val="26"/>
          <w:szCs w:val="44"/>
        </w:rPr>
        <w:t>各专业小型工程标准一览表</w:t>
      </w:r>
    </w:p>
    <w:p>
      <w:pPr>
        <w:jc w:val="center"/>
        <w:rPr>
          <w:rFonts w:hint="eastAsia" w:ascii="宋体" w:hAnsi="宋体"/>
          <w:b/>
          <w:sz w:val="24"/>
          <w:szCs w:val="21"/>
        </w:rPr>
      </w:pPr>
    </w:p>
    <w:tbl>
      <w:tblPr>
        <w:tblStyle w:val="2"/>
        <w:tblW w:w="88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9"/>
        <w:gridCol w:w="686"/>
        <w:gridCol w:w="14"/>
        <w:gridCol w:w="635"/>
        <w:gridCol w:w="5582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tblHeader/>
          <w:jc w:val="center"/>
        </w:trPr>
        <w:tc>
          <w:tcPr>
            <w:tcW w:w="51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6"/>
              </w:rPr>
              <w:t>序号</w:t>
            </w:r>
          </w:p>
        </w:tc>
        <w:tc>
          <w:tcPr>
            <w:tcW w:w="13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6"/>
              </w:rPr>
              <w:t>专业类别</w:t>
            </w: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6"/>
              </w:rPr>
              <w:t>小型工程标准</w:t>
            </w:r>
          </w:p>
        </w:tc>
        <w:tc>
          <w:tcPr>
            <w:tcW w:w="1409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黑体" w:hAnsi="宋体" w:eastAsia="黑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6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1</w:t>
            </w:r>
          </w:p>
        </w:tc>
        <w:tc>
          <w:tcPr>
            <w:tcW w:w="68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筑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程</w:t>
            </w:r>
          </w:p>
        </w:tc>
        <w:tc>
          <w:tcPr>
            <w:tcW w:w="649" w:type="dxa"/>
            <w:gridSpan w:val="2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屋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建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筑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程</w:t>
            </w: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12层以下（不含，下同），4层（含4层）以上的房屋建筑工程；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（2）高度50米以下，10米以上的构筑物或建筑物；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（3）单体建筑面积1万平方米以下，1000平方米以上的房屋建筑工程；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（4）单跨跨度21米以下的房屋建筑工程；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（5）建筑面积5万平方米以下，8000平方米以上的住宅小区或建筑群体；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（6）单项建安合同额3000万元以下，200万元以上的房屋建筑工程；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（7）深度13米以下，3米以上，且单项工程合同额600万元以下，100万元以上的软弱地基处理工程；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（8）深度8米以下，3米以上的深大基坑围护及土石方工程；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（9）钢结构重量500吨以下，200吨以上，钢结构建筑面积5000平方米以下，2000平方米以上的钢结构工程；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</w:rPr>
              <w:t>（10）网架结构重量100吨以下，20吨以上，且网架结构建筑面积1000平方米以下，200平方米以上的网架工程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装饰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装修</w:t>
            </w:r>
          </w:p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（1）单项工程造价500万元以下，80万以上的装饰装修工程。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8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49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（2）单位工程量6000</w:t>
            </w:r>
            <w:r>
              <w:rPr>
                <w:rFonts w:ascii="宋体" w:hAnsi="宋体" w:eastAsia="宋体" w:cs="宋体"/>
                <w:sz w:val="26"/>
                <w:szCs w:val="21"/>
              </w:rPr>
              <w:t>㎡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以下，800</w:t>
            </w:r>
            <w:r>
              <w:rPr>
                <w:rFonts w:ascii="宋体" w:hAnsi="宋体" w:eastAsia="宋体" w:cs="宋体"/>
                <w:sz w:val="26"/>
                <w:szCs w:val="21"/>
              </w:rPr>
              <w:t>㎡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以上的幕墙工程。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2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公路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（1）公路路基工程：二级公路路基3KM；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（2）公路路面工程：二级公路路面1万平米；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（3）桥梁工程：单座桥长小于30M或单跨小于13M的大桥；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（4）隧道工程：单洞长150M以下的公路隧道工程；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（5）交通安全设施：承担一级公路以上标志、标线、护栏、隔离栅、防眩板等工程中两项以上项目且公路里程10KM至2KM或项目工程额150至400万元人民币的工程；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（6）机电系统工程：承担一级公路以上通信、监控和收费系统中单个系统工程公路里程20至40KM间或项目工程额300万至800万元人民币的机电系统工程。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（7）单项工程合同额1000万元以下200万元以上的公路工程。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3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水利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水电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</w:t>
            </w:r>
            <w:r>
              <w:rPr>
                <w:rFonts w:ascii="宋体" w:hAnsi="宋体" w:eastAsia="宋体" w:cs="宋体"/>
                <w:sz w:val="26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）100万立方米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总库容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1千万立方米的水库工程；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（2）5000亩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灌溉面积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5万亩的灌溉工程；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（3）1万千瓦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装机容量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5万千瓦的水力发电工程；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（4）30立方米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过闸流量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100立方米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秒的拦河闸；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（5）装机流量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秒、装机功率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万千瓦的灌溉、排水泵站；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（6）三级永久性水工建筑物；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（7）15米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土石坝坝高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40米、20米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混凝土坝、浆砌石坝坝高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50米的水工大坝；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（8）洞径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4米、长度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2000米的水工隧洞，或水头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75米的有压隧洞，或流速≥25米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秒的明流隧洞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1000米；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（9）1万立方米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完成水工混凝土浇注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10万立方米，5万立方米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或坝体土石方填筑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30万立方米，或万米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岩基灌浆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2万米，万米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或防渗墙成墙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2万平方米，或5米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深度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30米含卵漂石地层的防渗墙工程，或5米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深度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30米的帷幕灌浆工程；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（10）1000米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二级堤防工程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5千米，或1000米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三级堤防工程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10千米，或200延米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堤防垂直防渗墙工程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1000延米；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（11）河势控导工程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500延米，或水中进占丁坝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5道，或二级堤防险工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500延米，或年疏浚（或水下土方挖方）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200万立方米，或年吹填土方</w:t>
            </w:r>
            <w:r>
              <w:rPr>
                <w:rFonts w:ascii="宋体" w:hAnsi="宋体" w:eastAsia="宋体" w:cs="宋体"/>
                <w:sz w:val="26"/>
                <w:szCs w:val="21"/>
              </w:rPr>
              <w:t>≤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100万立方米；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  <w:u w:val="single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（12）合同额150万至500万元的水利水电工程。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4</w:t>
            </w:r>
          </w:p>
        </w:tc>
        <w:tc>
          <w:tcPr>
            <w:tcW w:w="700" w:type="dxa"/>
            <w:gridSpan w:val="2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机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电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</w:t>
            </w:r>
          </w:p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程</w:t>
            </w: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电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力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程</w:t>
            </w: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（1）单机容量为5万千瓦机组主厂房工程；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（2）单机容量为5万千瓦机组主体安装工程（指锅炉、汽机、电气等主要设备）；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（3）单机容量为3万千瓦机组的整理建筑安装工程；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（4）220千伏送电线路长度10公里以上的送电线路工程；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</w:t>
            </w:r>
            <w:r>
              <w:rPr>
                <w:rFonts w:ascii="宋体" w:hAnsi="宋体" w:eastAsia="宋体" w:cs="宋体"/>
                <w:sz w:val="26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110千伏以上送电线路长度15公里以上的送电线路工程；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（6）单项合同额为200万元以上的电力工程。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冶炼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（1）年产3～10万吨炼钢或连铸工程；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（2）年产3～10万吨轧钢工程；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（3）年产5万吨以上炼铁或6平方米以上烧结工程；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（4）年产5～20万吨炼焦工程；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（5）小时制氧1000立方米以上制氧工程；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（6）年产3～10万吨以上氧化铝加工工程；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（7）年产2万吨以上铜、铝、铅、锌、镍等有色金属冶炼、电解工程；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（8）年产～1万吨以上有色金属加工工程；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（9）日产800吨以下（不含800吨）窑外分解水泥工程；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（10）日产800吨以下（不含800吨）预热器系统或水泥烧成系统工程；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（11）日熔量100吨以下（不含100吨）浮法玻璃工程；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（12）日处理20吨及以上金精矿冶炼工程；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</w:t>
            </w:r>
            <w:r>
              <w:rPr>
                <w:rFonts w:ascii="宋体" w:hAnsi="宋体" w:eastAsia="宋体" w:cs="宋体"/>
                <w:sz w:val="26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）投资金额在于300－1000万（不含5000万</w:t>
            </w:r>
            <w:r>
              <w:rPr>
                <w:rFonts w:ascii="宋体" w:hAnsi="宋体" w:eastAsia="宋体" w:cs="宋体"/>
                <w:sz w:val="26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的工程。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石油化工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（1）小于或等于10万吨/年生产能力或工程总投资100－1000万元的油田主体配套工程；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（2）小于或等于亿立方米/年生产能力或工程总投资100－1000万元的气田主体配套工程；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（3）长度小于等于50千米或输油量小于或等于200万吨/年的管道输油工程；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（4）长度小于或等于50千米或输气量小于或等于1亿立方米/年的管道输气工程；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（5）总库容小于等于1万立方米，单罐容积小于等于万立方米原油储罐及配套工程；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（6）总库容小于等于万立方米，单罐容积小于等于万立方米的天然气储库工程；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（7）原油加工能力小于等于10万吨/年，天然气加工小于等于10万立方米/日的油气加工工程；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（8）10-200万吨 /年炼油工程及相应主生产装置；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（9）生产能力3-20万吨/年的气体分流工程的生产装置；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（10）投资额在亿元的催化反应加工工程；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（11）投资额在亿元的加氢反应及制氢工程；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（12）3-18万吨/年的生产能力的合成氨及主生产装置；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（13）5-30万吨/年乙烯工程或相应的主生产装置；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（14）3-20万吨/年的复肥工程及相应的主生产装置；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（15）3-16万吨/年的硫酸或硝酸工程或相应的主生产装置；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（16）3-30万吨/年纯碱工程，3-5万吨/年的烧碱工程；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（17）2-4万吨/年的合成橡胶、合成树脂、塑料及化纤工程；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（18）投资额亿元的生物药、制剂药、药用包装材料；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（19）3-30万套/年的轮胎工程及相应主生产装置；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（20）5-30万吨/年尿素工程及主生产装置。</w:t>
            </w:r>
          </w:p>
        </w:tc>
        <w:tc>
          <w:tcPr>
            <w:tcW w:w="1409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635" w:type="dxa"/>
            <w:vMerge w:val="restart"/>
            <w:tcBorders>
              <w:top w:val="nil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  <w:r>
              <w:rPr>
                <w:rFonts w:hint="eastAsia" w:ascii="宋体" w:hAnsi="宋体" w:eastAsia="宋体" w:cs="宋体"/>
                <w:sz w:val="26"/>
                <w:szCs w:val="18"/>
              </w:rPr>
              <w:t>机电安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18"/>
              </w:rPr>
              <w:t>装工程</w:t>
            </w: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（1）总承包单项工程合同额200～1000万元的机电安装工程</w:t>
            </w:r>
          </w:p>
        </w:tc>
        <w:tc>
          <w:tcPr>
            <w:tcW w:w="1409" w:type="dxa"/>
            <w:vMerge w:val="restart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2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（2）单项工程合同额100～500万元的机电设备安装工程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6"/>
              </w:rPr>
              <w:t>（3）单项工程合同额100～500万元以上的环保工程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（4）单项工程造价100～500万元以上的建筑智能化工程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（5）单项工程造价100～1000万元以上的电子工程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（6）1次以上1000千牛·米以上起重设备的安装或拆卸；</w:t>
            </w:r>
          </w:p>
          <w:p>
            <w:pPr>
              <w:spacing w:line="360" w:lineRule="exact"/>
              <w:ind w:firstLine="520" w:firstLineChars="200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60吨以上起重机或龙门吊的安装或拆卸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（7）1部速度为米/秒以上的电梯安装工程</w:t>
            </w:r>
          </w:p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 xml:space="preserve">     或2部速度为米/秒以上的电梯安装工程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700" w:type="dxa"/>
            <w:gridSpan w:val="2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635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18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（8）建筑面积1500～20000平方米以上火灾自动报警系统和固定灭火系统的消防设施工程</w:t>
            </w:r>
          </w:p>
        </w:tc>
        <w:tc>
          <w:tcPr>
            <w:tcW w:w="1409" w:type="dxa"/>
            <w:vMerge w:val="continue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5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矿业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（1）20万吨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年以上铁矿采、选主体工程</w:t>
            </w:r>
          </w:p>
        </w:tc>
        <w:tc>
          <w:tcPr>
            <w:tcW w:w="1409" w:type="dxa"/>
            <w:vMerge w:val="restart"/>
            <w:shd w:val="clear" w:color="auto" w:fill="auto"/>
            <w:vAlign w:val="center"/>
          </w:tcPr>
          <w:p>
            <w:pPr>
              <w:spacing w:line="300" w:lineRule="exact"/>
              <w:rPr>
                <w:rFonts w:ascii="宋体" w:hAnsi="宋体"/>
                <w:sz w:val="24"/>
                <w:szCs w:val="15"/>
              </w:rPr>
            </w:pPr>
            <w:r>
              <w:rPr>
                <w:rFonts w:hint="eastAsia" w:ascii="宋体" w:hAnsi="宋体" w:eastAsia="宋体" w:cs="宋体"/>
                <w:sz w:val="26"/>
                <w:szCs w:val="15"/>
              </w:rPr>
              <w:t>矿井主体工程包括：立井井筒、斜井井筒、井底车场及峒室、轨道、运输及回风大巷、矿山机电设备安装及矿井地面生产系统。</w:t>
            </w:r>
          </w:p>
          <w:p>
            <w:pPr>
              <w:spacing w:line="30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15"/>
              </w:rPr>
              <w:t>选煤（矿）厂主体工程包括：主厂房、原料仓(产品仓)、选煤（矿）厂机电设备安装及铁路专用线工程等。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（2）20万吨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年以上有色砂矿或10万吨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年以上有色脉矿采、选主体工程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（3）20万吨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年以上的煤矿主体工程或20万吨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年以上的煤矿选煤厂主体工程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（4）6万吨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年以上的磷矿或硫铁矿主体工程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（5）5万吨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年以上的铀矿主体工程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（6）3万吨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年以上的石膏矿、石英矿或10万吨</w:t>
            </w:r>
            <w:r>
              <w:rPr>
                <w:rFonts w:ascii="宋体" w:hAnsi="宋体" w:eastAsia="宋体" w:cs="宋体"/>
                <w:sz w:val="26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6"/>
                <w:szCs w:val="21"/>
              </w:rPr>
              <w:t>年以上的石灰石矿主体工程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（7）折算为标准尺1000米以上的开拓或开采巷道工程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（8）深度30～200米以上的冻结井筒或钻井等特殊凿井的井筒工程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（9）剥离量12万立方米以上的露天矿山工程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（10）单项合同额200～1000万元的矿山主体工程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6</w:t>
            </w:r>
          </w:p>
        </w:tc>
        <w:tc>
          <w:tcPr>
            <w:tcW w:w="1335" w:type="dxa"/>
            <w:gridSpan w:val="3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市政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公用</w:t>
            </w:r>
          </w:p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工程</w:t>
            </w: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（1）城市快速路或主干道万平方米以上路面工程，或公里以上道路工程；</w:t>
            </w:r>
          </w:p>
        </w:tc>
        <w:tc>
          <w:tcPr>
            <w:tcW w:w="1409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市政道路、桥梁、隧道等工程的标准，参照本表中公路专业的相关标准。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40" w:lineRule="exact"/>
              <w:rPr>
                <w:rFonts w:hint="eastAsia" w:ascii="宋体" w:hAnsi="宋体"/>
                <w:spacing w:val="-6"/>
                <w:sz w:val="24"/>
              </w:rPr>
            </w:pPr>
            <w:r>
              <w:rPr>
                <w:rFonts w:hint="eastAsia" w:ascii="宋体" w:hAnsi="宋体" w:eastAsia="宋体" w:cs="宋体"/>
                <w:spacing w:val="-6"/>
                <w:sz w:val="26"/>
              </w:rPr>
              <w:t>（2）单座桥长15～100米或单跨8～30米的桥梁工程；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（3）单洞隧道工程；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（4）单项合同额120～2000万的道路、隧道、桥梁工程。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（5）5万吨/日以上，且单项合同额300万元以上的供水厂工程；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（6）管道直径400毫米以下，且管线长度1公里以上的供水管道工程；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（7）3万吨/日以上，且单项合同额300万元以上的污水处理工程；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（8）管道直径400毫米以上，且管线长度2公里以上的排水管道工程；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（9）5万立方米/日以下，且单项工程合同额200万元以上的燃气气源厂工程；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（10）管道直径250毫米以下，且管线长度1公里以上的燃气管道工程；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（11）200万平方米以下，且单项工程合同额200万元以上的供热工程；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（12）热力管道长度2公里以上的热力工程；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（13）单项工程合同200万元以上的生活垃圾填埋场工程；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  <w:jc w:val="center"/>
        </w:trPr>
        <w:tc>
          <w:tcPr>
            <w:tcW w:w="519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（14）单项工程合同200万元以上的生活垃圾焚烧场工程；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0" w:hRule="atLeast"/>
          <w:jc w:val="center"/>
        </w:trPr>
        <w:tc>
          <w:tcPr>
            <w:tcW w:w="51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1335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/>
                <w:sz w:val="24"/>
                <w:szCs w:val="21"/>
              </w:rPr>
            </w:pPr>
          </w:p>
        </w:tc>
        <w:tc>
          <w:tcPr>
            <w:tcW w:w="5582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宋体" w:hAnsi="宋体"/>
                <w:sz w:val="24"/>
                <w:szCs w:val="21"/>
              </w:rPr>
            </w:pPr>
            <w:r>
              <w:rPr>
                <w:rFonts w:hint="eastAsia" w:ascii="宋体" w:hAnsi="宋体" w:eastAsia="宋体" w:cs="宋体"/>
                <w:sz w:val="26"/>
                <w:szCs w:val="21"/>
              </w:rPr>
              <w:t>（15）单项工程合同额200万元以上的市政道路（桥梁）、管线综合工程。</w:t>
            </w:r>
          </w:p>
        </w:tc>
        <w:tc>
          <w:tcPr>
            <w:tcW w:w="1409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340" w:lineRule="exact"/>
              <w:rPr>
                <w:rFonts w:ascii="宋体" w:hAnsi="宋体"/>
                <w:sz w:val="24"/>
                <w:szCs w:val="21"/>
              </w:rPr>
            </w:pPr>
          </w:p>
        </w:tc>
      </w:tr>
    </w:tbl>
    <w:p/>
    <w:p>
      <w:pPr>
        <w:rPr>
          <w:b/>
        </w:rPr>
      </w:pPr>
    </w:p>
    <w:sectPr>
      <w:pgSz w:w="11906" w:h="16838"/>
      <w:pgMar w:top="779" w:right="1286" w:bottom="623" w:left="108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方正隶书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noPunctuationKerning w:val="true"/>
  <w:characterSpacingControl w:val="doNotCompress"/>
  <w:compat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E3B05"/>
    <w:rsid w:val="0012213E"/>
    <w:rsid w:val="002D5700"/>
    <w:rsid w:val="003C5158"/>
    <w:rsid w:val="00417DCC"/>
    <w:rsid w:val="004524B8"/>
    <w:rsid w:val="004A68EF"/>
    <w:rsid w:val="006E7211"/>
    <w:rsid w:val="00743B96"/>
    <w:rsid w:val="007A6E8B"/>
    <w:rsid w:val="007B4910"/>
    <w:rsid w:val="00A77B3E"/>
    <w:rsid w:val="00AA316E"/>
    <w:rsid w:val="00CA2A55"/>
    <w:rsid w:val="00CC1E95"/>
    <w:rsid w:val="00D80594"/>
    <w:rsid w:val="77BEA0E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TotalTime>1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2022-05-31T12:30:06Z</dcterms:created>
  <dc:creator>user</dc:creator>
  <cp:lastModifiedBy>风之翼</cp:lastModifiedBy>
  <dcterms:modified xsi:type="dcterms:W3CDTF">2022-05-31T12:31:18Z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</Properties>
</file>